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3149"/>
      <w:bookmarkStart w:id="2" w:name="_Toc1662660"/>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62AF61A9">
      <w:pPr>
        <w:rPr>
          <w:rFonts w:hint="default" w:ascii="方正小标宋简体" w:hAnsi="方正小标宋简体" w:eastAsia="方正小标宋简体" w:cs="方正小标宋简体"/>
          <w:b w:val="0"/>
          <w:bCs w:val="0"/>
          <w:color w:val="auto"/>
          <w:spacing w:val="14"/>
          <w:sz w:val="30"/>
          <w:szCs w:val="30"/>
          <w:highlight w:val="none"/>
          <w:lang w:val="en-US"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b w:val="0"/>
          <w:bCs w:val="0"/>
          <w:color w:val="auto"/>
          <w:spacing w:val="14"/>
          <w:sz w:val="30"/>
          <w:szCs w:val="30"/>
          <w:highlight w:val="none"/>
          <w:lang w:val="en-US" w:eastAsia="zh-CN"/>
        </w:rPr>
        <w:t>1.近三年经会计师事务所或审计机构审计的财务审计报告凭证</w:t>
      </w: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b w:val="0"/>
          <w:bCs w:val="0"/>
          <w:color w:val="auto"/>
          <w:spacing w:val="14"/>
          <w:sz w:val="30"/>
          <w:szCs w:val="30"/>
          <w:highlight w:val="none"/>
          <w:lang w:val="en-US" w:eastAsia="zh-CN"/>
        </w:rPr>
        <w:t>2.依法缴纳税收和社会保险资金凭证</w:t>
      </w:r>
      <w:r>
        <w:rPr>
          <w:rFonts w:hint="eastAsia" w:ascii="方正小标宋简体" w:hAnsi="方正小标宋简体" w:eastAsia="方正小标宋简体" w:cs="方正小标宋简体"/>
          <w:b w:val="0"/>
          <w:bCs w:val="0"/>
          <w:color w:val="auto"/>
          <w:spacing w:val="14"/>
          <w:sz w:val="30"/>
          <w:szCs w:val="30"/>
          <w:highlight w:val="none"/>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服务</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bookmarkStart w:id="13" w:name="_GoBack"/>
      <w:bookmarkEnd w:id="13"/>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1898</Words>
  <Characters>1907</Characters>
  <Lines>0</Lines>
  <Paragraphs>0</Paragraphs>
  <TotalTime>1</TotalTime>
  <ScaleCrop>false</ScaleCrop>
  <LinksUpToDate>false</LinksUpToDate>
  <CharactersWithSpaces>2197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2024-11-11T02:31:16Z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2C7FFF3B724045899737A357DFE2375D_13</vt:lpwstr>
  </property>
</Properties>
</file>