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67CDC8">
      <w:pPr>
        <w:jc w:val="center"/>
        <w:rPr>
          <w:rFonts w:hint="eastAsia" w:eastAsiaTheme="minorEastAsia"/>
          <w:sz w:val="44"/>
          <w:szCs w:val="44"/>
          <w:lang w:eastAsia="zh-CN"/>
        </w:rPr>
      </w:pPr>
      <w:r>
        <w:rPr>
          <w:rFonts w:hint="eastAsia"/>
          <w:sz w:val="44"/>
          <w:szCs w:val="44"/>
        </w:rPr>
        <w:t>伊滨</w:t>
      </w:r>
      <w:r>
        <w:rPr>
          <w:sz w:val="44"/>
          <w:szCs w:val="44"/>
        </w:rPr>
        <w:t>校区能源站空调管道改造方案</w:t>
      </w:r>
    </w:p>
    <w:p w14:paraId="5B361443">
      <w:pPr>
        <w:spacing w:line="240" w:lineRule="exact"/>
        <w:ind w:firstLine="640" w:firstLineChars="200"/>
        <w:rPr>
          <w:rFonts w:ascii="黑体" w:hAnsi="黑体" w:eastAsia="黑体" w:cs="黑体"/>
          <w:sz w:val="32"/>
          <w:szCs w:val="32"/>
        </w:rPr>
      </w:pPr>
    </w:p>
    <w:p w14:paraId="7AF11EAA">
      <w:pPr>
        <w:ind w:firstLine="600" w:firstLineChars="200"/>
        <w:rPr>
          <w:sz w:val="30"/>
          <w:szCs w:val="30"/>
        </w:rPr>
      </w:pPr>
      <w:bookmarkStart w:id="0" w:name="_GoBack"/>
      <w:bookmarkEnd w:id="0"/>
      <w:r>
        <w:rPr>
          <w:rFonts w:hint="eastAsia"/>
          <w:sz w:val="30"/>
          <w:szCs w:val="30"/>
        </w:rPr>
        <w:t>根据伊滨校区能源站空调系统运行实际，</w:t>
      </w:r>
      <w:r>
        <w:rPr>
          <w:rFonts w:hint="eastAsia"/>
          <w:sz w:val="30"/>
          <w:szCs w:val="30"/>
          <w:lang w:eastAsia="zh-CN"/>
        </w:rPr>
        <w:t>在不破坏原有循环管道和相关功能的基础上，</w:t>
      </w:r>
      <w:r>
        <w:rPr>
          <w:rFonts w:hint="eastAsia"/>
          <w:sz w:val="30"/>
          <w:szCs w:val="30"/>
        </w:rPr>
        <w:t>将空调系统循环管道系统一次网与二次网直接连通，由二次管道循环泵经空调系统集分水器供至空调室内机。改造完成后，将无需开启一次管道循环泵，减少因循环泵持续工作所产生的电力能耗。同时，循环水不再经过板式换热器及地下蓄能水池，降低循环水热（冷）能量在板换过程中的能量消耗，以提升实际使用效果。</w:t>
      </w:r>
    </w:p>
    <w:p w14:paraId="1C246E7C">
      <w:pPr>
        <w:ind w:firstLine="600" w:firstLineChars="200"/>
        <w:rPr>
          <w:rFonts w:hint="eastAsia"/>
          <w:sz w:val="30"/>
          <w:szCs w:val="30"/>
        </w:rPr>
      </w:pPr>
      <w:r>
        <w:rPr>
          <w:sz w:val="30"/>
          <w:szCs w:val="30"/>
        </w:rPr>
        <w:drawing>
          <wp:inline distT="0" distB="0" distL="0" distR="0">
            <wp:extent cx="5524500" cy="3684270"/>
            <wp:effectExtent l="0" t="0" r="0" b="0"/>
            <wp:docPr id="2" name="图片 2" descr="D:\WeChat Files\WeChat Files\wxid_trcpnts8xnkg21\FileStorage\Temp\a9b487b6a37066321a4d59af73044e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D:\WeChat Files\WeChat Files\wxid_trcpnts8xnkg21\FileStorage\Temp\a9b487b6a37066321a4d59af73044e0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524500" cy="36844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B86E97">
      <w:pPr>
        <w:ind w:firstLine="600" w:firstLineChars="200"/>
        <w:jc w:val="left"/>
        <w:rPr>
          <w:sz w:val="30"/>
          <w:szCs w:val="30"/>
        </w:rPr>
      </w:pPr>
      <w:r>
        <w:rPr>
          <w:sz w:val="30"/>
          <w:szCs w:val="30"/>
        </w:rPr>
        <w:t>注</w:t>
      </w:r>
      <w:r>
        <w:rPr>
          <w:rFonts w:hint="eastAsia"/>
          <w:sz w:val="30"/>
          <w:szCs w:val="30"/>
        </w:rPr>
        <w:t>:上图绿色实线为空调系统供水，黄色虚线为空调系统回水，红色为本方案改造增加部分。</w:t>
      </w:r>
    </w:p>
    <w:p w14:paraId="5E1FF9C9">
      <w:pPr>
        <w:jc w:val="right"/>
        <w:rPr>
          <w:sz w:val="30"/>
          <w:szCs w:val="3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677B"/>
    <w:rsid w:val="00014DCF"/>
    <w:rsid w:val="00060491"/>
    <w:rsid w:val="001566EE"/>
    <w:rsid w:val="001703E3"/>
    <w:rsid w:val="001777F1"/>
    <w:rsid w:val="001E16E5"/>
    <w:rsid w:val="003D5CEA"/>
    <w:rsid w:val="0041007B"/>
    <w:rsid w:val="004D1BB7"/>
    <w:rsid w:val="006C3C17"/>
    <w:rsid w:val="0072292E"/>
    <w:rsid w:val="00756BF0"/>
    <w:rsid w:val="0076677B"/>
    <w:rsid w:val="007771D5"/>
    <w:rsid w:val="007A6D82"/>
    <w:rsid w:val="00874817"/>
    <w:rsid w:val="008D7C81"/>
    <w:rsid w:val="00950AF4"/>
    <w:rsid w:val="009763AC"/>
    <w:rsid w:val="009A4DA7"/>
    <w:rsid w:val="009F6E3A"/>
    <w:rsid w:val="00A43EBC"/>
    <w:rsid w:val="00A446C2"/>
    <w:rsid w:val="00B16ACD"/>
    <w:rsid w:val="00C6587B"/>
    <w:rsid w:val="00CA5D06"/>
    <w:rsid w:val="00D0089D"/>
    <w:rsid w:val="00D12C6B"/>
    <w:rsid w:val="00DD52D3"/>
    <w:rsid w:val="00EA6F43"/>
    <w:rsid w:val="00EB0215"/>
    <w:rsid w:val="00EE5972"/>
    <w:rsid w:val="0A965276"/>
    <w:rsid w:val="0FF379CC"/>
    <w:rsid w:val="17D95AE8"/>
    <w:rsid w:val="19A165A3"/>
    <w:rsid w:val="20D47AA4"/>
    <w:rsid w:val="232A0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6"/>
    <w:semiHidden/>
    <w:unhideWhenUsed/>
    <w:uiPriority w:val="99"/>
    <w:rPr>
      <w:sz w:val="18"/>
      <w:szCs w:val="18"/>
    </w:rPr>
  </w:style>
  <w:style w:type="table" w:styleId="4">
    <w:name w:val="Table Grid"/>
    <w:basedOn w:val="3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6">
    <w:name w:val="批注框文本 Char"/>
    <w:basedOn w:val="5"/>
    <w:link w:val="2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665</Words>
  <Characters>701</Characters>
  <Lines>7</Lines>
  <Paragraphs>2</Paragraphs>
  <TotalTime>1</TotalTime>
  <ScaleCrop>false</ScaleCrop>
  <LinksUpToDate>false</LinksUpToDate>
  <CharactersWithSpaces>704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2026-03-11T02:56:00Z</dcterms:created>
  <dc:creator>HLD</dc:creator>
  <cp:lastModifiedBy>周毅</cp:lastModifiedBy>
  <dcterms:modified xsi:type="dcterms:W3CDTF">2026-09-24T06:39:01Z</dcterms:modified>
  <cp:revision>25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eyJoZGlkIjoiMjNjOWY5NzU3NTUzYTRmMGRmZWY1YzQwYmJjZmY5ZWEiLCJ1c2VySWQiOiIxNjU4NjY0NDQ4In0=</vt:lpwstr>
  </property>
  <property fmtid="{D5CDD505-2E9C-101B-9397-08002B2CF9AE}" pid="3" name="KSOProductBuildVer">
    <vt:lpwstr>2052-12.1.0.28022</vt:lpwstr>
  </property>
  <property fmtid="{D5CDD505-2E9C-101B-9397-08002B2CF9AE}" pid="4" name="ICV">
    <vt:lpwstr>963F87DF8CA14CD1868FACC7007ED700_13</vt:lpwstr>
  </property>
</Properties>
</file>